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8D279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596D91F0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05D7F93A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6E54CAF8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5D47FC88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4D671771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6F2BEA80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078A5F7C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  <w:bookmarkStart w:id="0" w:name="_GoBack"/>
      <w:bookmarkEnd w:id="0"/>
    </w:p>
    <w:p w14:paraId="0E5D6334" w14:textId="77777777" w:rsidR="00D531DF" w:rsidRPr="00D531DF" w:rsidRDefault="00D531DF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</w:p>
    <w:p w14:paraId="0D0A8B1C" w14:textId="627DC78D" w:rsidR="00D531DF" w:rsidRPr="00D531DF" w:rsidRDefault="0044088E" w:rsidP="0061376C">
      <w:pPr>
        <w:spacing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t>Managing Digital Evidence</w:t>
      </w:r>
    </w:p>
    <w:p w14:paraId="4B9B073F" w14:textId="77777777" w:rsidR="00D531DF" w:rsidRPr="00D531DF" w:rsidRDefault="0044088E" w:rsidP="0061376C">
      <w:pPr>
        <w:spacing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t>Name:</w:t>
      </w:r>
    </w:p>
    <w:p w14:paraId="2EAE5DAD" w14:textId="07E592A4" w:rsidR="00D531DF" w:rsidRPr="00D531DF" w:rsidRDefault="0044088E" w:rsidP="0061376C">
      <w:pPr>
        <w:spacing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t>College:</w:t>
      </w:r>
      <w:r w:rsidRPr="00D531DF">
        <w:rPr>
          <w:rFonts w:ascii="Times New Roman" w:eastAsia="Times New Roman" w:hAnsi="Times New Roman" w:cs="Times New Roman"/>
          <w:bCs/>
        </w:rPr>
        <w:br w:type="page"/>
      </w:r>
    </w:p>
    <w:p w14:paraId="2BAC5401" w14:textId="79A38D1F" w:rsidR="00265CDA" w:rsidRPr="00D531DF" w:rsidRDefault="0044088E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lastRenderedPageBreak/>
        <w:t>Managing Digital Evidence</w:t>
      </w:r>
    </w:p>
    <w:p w14:paraId="6A22E9EE" w14:textId="3FCB69B1" w:rsidR="00D531DF" w:rsidRPr="00D531DF" w:rsidRDefault="0044088E" w:rsidP="0061376C">
      <w:pPr>
        <w:spacing w:after="100" w:afterAutospacing="1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b/>
          <w:bCs/>
        </w:rPr>
        <w:t>Introduction</w:t>
      </w:r>
    </w:p>
    <w:p w14:paraId="391A7EF8" w14:textId="3845EA12" w:rsidR="00265CDA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</w:rPr>
        <w:t>The management of di</w:t>
      </w:r>
      <w:r w:rsidR="00970FCE" w:rsidRPr="00D531DF">
        <w:rPr>
          <w:rFonts w:ascii="Times New Roman" w:eastAsia="Times New Roman" w:hAnsi="Times New Roman" w:cs="Times New Roman"/>
        </w:rPr>
        <w:t xml:space="preserve">gital </w:t>
      </w:r>
      <w:r w:rsidRPr="00D531DF">
        <w:rPr>
          <w:rFonts w:ascii="Times New Roman" w:eastAsia="Times New Roman" w:hAnsi="Times New Roman" w:cs="Times New Roman"/>
        </w:rPr>
        <w:t xml:space="preserve">evidence needs management systems designed to manage </w:t>
      </w:r>
      <w:r w:rsidR="00970FCE" w:rsidRPr="00D531DF">
        <w:rPr>
          <w:rFonts w:ascii="Times New Roman" w:eastAsia="Times New Roman" w:hAnsi="Times New Roman" w:cs="Times New Roman"/>
        </w:rPr>
        <w:t>enormous</w:t>
      </w:r>
      <w:r w:rsidRPr="00D531DF">
        <w:rPr>
          <w:rFonts w:ascii="Times New Roman" w:eastAsia="Times New Roman" w:hAnsi="Times New Roman" w:cs="Times New Roman"/>
        </w:rPr>
        <w:t xml:space="preserve"> amounts of evidence quickly and creatively w</w:t>
      </w:r>
      <w:r w:rsidR="00DB5881" w:rsidRPr="00D531DF">
        <w:rPr>
          <w:rFonts w:ascii="Times New Roman" w:eastAsia="Times New Roman" w:hAnsi="Times New Roman" w:cs="Times New Roman"/>
        </w:rPr>
        <w:t xml:space="preserve">hile </w:t>
      </w:r>
      <w:r w:rsidRPr="00D531DF">
        <w:rPr>
          <w:rFonts w:ascii="Times New Roman" w:eastAsia="Times New Roman" w:hAnsi="Times New Roman" w:cs="Times New Roman"/>
        </w:rPr>
        <w:t xml:space="preserve">concurrently </w:t>
      </w:r>
      <w:r w:rsidR="00BE03C7" w:rsidRPr="00D531DF">
        <w:rPr>
          <w:rFonts w:ascii="Times New Roman" w:eastAsia="Times New Roman" w:hAnsi="Times New Roman" w:cs="Times New Roman"/>
        </w:rPr>
        <w:t>planning</w:t>
      </w:r>
      <w:r w:rsidRPr="00D531DF">
        <w:rPr>
          <w:rFonts w:ascii="Times New Roman" w:eastAsia="Times New Roman" w:hAnsi="Times New Roman" w:cs="Times New Roman"/>
        </w:rPr>
        <w:t xml:space="preserve"> and developing new </w:t>
      </w:r>
      <w:r w:rsidR="00BE03C7" w:rsidRPr="00D531DF">
        <w:rPr>
          <w:rFonts w:ascii="Times New Roman" w:eastAsia="Times New Roman" w:hAnsi="Times New Roman" w:cs="Times New Roman"/>
        </w:rPr>
        <w:t>capabilities</w:t>
      </w:r>
      <w:r w:rsidR="003A7CD5" w:rsidRPr="00D531DF">
        <w:rPr>
          <w:rFonts w:ascii="Times New Roman" w:eastAsia="Times New Roman" w:hAnsi="Times New Roman" w:cs="Times New Roman"/>
        </w:rPr>
        <w:t xml:space="preserve"> (</w:t>
      </w:r>
      <w:r w:rsidR="003A7CD5" w:rsidRPr="00D531DF">
        <w:rPr>
          <w:rFonts w:ascii="Times New Roman" w:eastAsia="Times New Roman" w:hAnsi="Times New Roman" w:cs="Times New Roman"/>
          <w:bCs/>
        </w:rPr>
        <w:t>Granja &amp; Rafael, 2017).</w:t>
      </w:r>
      <w:r w:rsidRPr="00D531DF">
        <w:rPr>
          <w:rFonts w:ascii="Times New Roman" w:eastAsia="Times New Roman" w:hAnsi="Times New Roman" w:cs="Times New Roman"/>
        </w:rPr>
        <w:t xml:space="preserve"> Some of the key considerations to include in the </w:t>
      </w:r>
      <w:r w:rsidR="00BE03C7" w:rsidRPr="00D531DF">
        <w:rPr>
          <w:rFonts w:ascii="Times New Roman" w:eastAsia="Times New Roman" w:hAnsi="Times New Roman" w:cs="Times New Roman"/>
        </w:rPr>
        <w:t>plan</w:t>
      </w:r>
      <w:r w:rsidRPr="00D531DF">
        <w:rPr>
          <w:rFonts w:ascii="Times New Roman" w:eastAsia="Times New Roman" w:hAnsi="Times New Roman" w:cs="Times New Roman"/>
        </w:rPr>
        <w:t xml:space="preserve"> are: </w:t>
      </w:r>
    </w:p>
    <w:p w14:paraId="5CA780CE" w14:textId="77777777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Preservation and disposition:</w:t>
      </w:r>
      <w:r w:rsidRPr="00D531DF">
        <w:rPr>
          <w:rFonts w:ascii="Times New Roman" w:eastAsia="Times New Roman" w:hAnsi="Times New Roman" w:cs="Times New Roman"/>
        </w:rPr>
        <w:t xml:space="preserve"> since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 proceedings sometimes continue for lengthy periods and the </w:t>
      </w:r>
      <w:r w:rsidR="00751529" w:rsidRPr="00D531DF">
        <w:rPr>
          <w:rFonts w:ascii="Times New Roman" w:eastAsia="Times New Roman" w:hAnsi="Times New Roman" w:cs="Times New Roman"/>
        </w:rPr>
        <w:t xml:space="preserve">fact that the pieces of </w:t>
      </w:r>
      <w:r w:rsidRPr="00D531DF">
        <w:rPr>
          <w:rFonts w:ascii="Times New Roman" w:eastAsia="Times New Roman" w:hAnsi="Times New Roman" w:cs="Times New Roman"/>
        </w:rPr>
        <w:t>digital evidence</w:t>
      </w:r>
      <w:r w:rsidR="00751529" w:rsidRPr="00D531DF">
        <w:rPr>
          <w:rFonts w:ascii="Times New Roman" w:eastAsia="Times New Roman" w:hAnsi="Times New Roman" w:cs="Times New Roman"/>
        </w:rPr>
        <w:t xml:space="preserve"> </w:t>
      </w:r>
      <w:r w:rsidR="00DB5881" w:rsidRPr="00D531DF">
        <w:rPr>
          <w:rFonts w:ascii="Times New Roman" w:eastAsia="Times New Roman" w:hAnsi="Times New Roman" w:cs="Times New Roman"/>
        </w:rPr>
        <w:t>need</w:t>
      </w:r>
      <w:r w:rsidR="00751529" w:rsidRPr="00D531DF">
        <w:rPr>
          <w:rFonts w:ascii="Times New Roman" w:eastAsia="Times New Roman" w:hAnsi="Times New Roman" w:cs="Times New Roman"/>
        </w:rPr>
        <w:t xml:space="preserve"> to be </w:t>
      </w:r>
      <w:r w:rsidRPr="00D531DF">
        <w:rPr>
          <w:rFonts w:ascii="Times New Roman" w:eastAsia="Times New Roman" w:hAnsi="Times New Roman" w:cs="Times New Roman"/>
        </w:rPr>
        <w:t xml:space="preserve">stored may be large; the </w:t>
      </w:r>
      <w:r w:rsidR="00751529" w:rsidRPr="00D531DF">
        <w:rPr>
          <w:rFonts w:ascii="Times New Roman" w:eastAsia="Times New Roman" w:hAnsi="Times New Roman" w:cs="Times New Roman"/>
        </w:rPr>
        <w:t xml:space="preserve">firm </w:t>
      </w:r>
      <w:r w:rsidRPr="00D531DF">
        <w:rPr>
          <w:rFonts w:ascii="Times New Roman" w:eastAsia="Times New Roman" w:hAnsi="Times New Roman" w:cs="Times New Roman"/>
        </w:rPr>
        <w:t xml:space="preserve">needs to make considerations on how to long and how it plans to retain the digital evidence. For example, </w:t>
      </w:r>
      <w:r w:rsidRPr="00D531DF">
        <w:rPr>
          <w:rFonts w:ascii="Times New Roman" w:eastAsia="Times New Roman" w:hAnsi="Times New Roman" w:cs="Times New Roman"/>
          <w:i/>
        </w:rPr>
        <w:t xml:space="preserve">active archives </w:t>
      </w:r>
      <w:r w:rsidRPr="00D531DF">
        <w:rPr>
          <w:rFonts w:ascii="Times New Roman" w:eastAsia="Times New Roman" w:hAnsi="Times New Roman" w:cs="Times New Roman"/>
        </w:rPr>
        <w:t xml:space="preserve">would allow the </w:t>
      </w:r>
      <w:r w:rsidR="00751529" w:rsidRPr="00D531DF">
        <w:rPr>
          <w:rFonts w:ascii="Times New Roman" w:eastAsia="Times New Roman" w:hAnsi="Times New Roman" w:cs="Times New Roman"/>
        </w:rPr>
        <w:t xml:space="preserve">firm </w:t>
      </w:r>
      <w:r w:rsidRPr="00D531DF">
        <w:rPr>
          <w:rFonts w:ascii="Times New Roman" w:eastAsia="Times New Roman" w:hAnsi="Times New Roman" w:cs="Times New Roman"/>
        </w:rPr>
        <w:t>to maintain the evidence in a less available state but still be retained. Deposition and preservation policies need to be discussed with prosecutors and law enforcement officers.</w:t>
      </w:r>
    </w:p>
    <w:p w14:paraId="5F66251D" w14:textId="412C0E01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Storage:</w:t>
      </w:r>
      <w:r w:rsidRPr="00D531DF">
        <w:rPr>
          <w:rFonts w:ascii="Times New Roman" w:eastAsia="Times New Roman" w:hAnsi="Times New Roman" w:cs="Times New Roman"/>
        </w:rPr>
        <w:t xml:space="preserve"> </w:t>
      </w:r>
      <w:r w:rsidR="00751529" w:rsidRPr="00D531DF">
        <w:rPr>
          <w:rFonts w:ascii="Times New Roman" w:eastAsia="Times New Roman" w:hAnsi="Times New Roman" w:cs="Times New Roman"/>
        </w:rPr>
        <w:t xml:space="preserve">the </w:t>
      </w:r>
      <w:proofErr w:type="spellStart"/>
      <w:r w:rsidR="00751529" w:rsidRPr="00D531DF">
        <w:rPr>
          <w:rFonts w:ascii="Times New Roman" w:eastAsia="Times New Roman" w:hAnsi="Times New Roman" w:cs="Times New Roman"/>
        </w:rPr>
        <w:t>frim</w:t>
      </w:r>
      <w:proofErr w:type="spellEnd"/>
      <w:r w:rsidR="00751529" w:rsidRPr="00D531DF">
        <w:rPr>
          <w:rFonts w:ascii="Times New Roman" w:eastAsia="Times New Roman" w:hAnsi="Times New Roman" w:cs="Times New Roman"/>
        </w:rPr>
        <w:t xml:space="preserve"> </w:t>
      </w:r>
      <w:r w:rsidRPr="00D531DF">
        <w:rPr>
          <w:rFonts w:ascii="Times New Roman" w:eastAsia="Times New Roman" w:hAnsi="Times New Roman" w:cs="Times New Roman"/>
        </w:rPr>
        <w:t xml:space="preserve">need to estimate the amounts of storage required, evaluate between cloud and storage hardware, consider business continuity and requirements on recoveries after </w:t>
      </w:r>
      <w:r w:rsidR="00D531DF" w:rsidRPr="00D531DF">
        <w:rPr>
          <w:rFonts w:ascii="Times New Roman" w:eastAsia="Times New Roman" w:hAnsi="Times New Roman" w:cs="Times New Roman"/>
        </w:rPr>
        <w:t>disasters (</w:t>
      </w:r>
      <w:r w:rsidR="003A7CD5" w:rsidRPr="00D531DF">
        <w:rPr>
          <w:rFonts w:ascii="Times New Roman" w:eastAsia="Times New Roman" w:hAnsi="Times New Roman" w:cs="Times New Roman"/>
          <w:bCs/>
        </w:rPr>
        <w:t>Granja &amp; Rafael, 2017</w:t>
      </w:r>
      <w:r w:rsidR="00D531DF" w:rsidRPr="00D531DF">
        <w:rPr>
          <w:rFonts w:ascii="Times New Roman" w:eastAsia="Times New Roman" w:hAnsi="Times New Roman" w:cs="Times New Roman"/>
          <w:bCs/>
        </w:rPr>
        <w:t>).</w:t>
      </w:r>
    </w:p>
    <w:p w14:paraId="182D7350" w14:textId="77777777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Formats and conversion</w:t>
      </w:r>
      <w:r w:rsidR="00E62859" w:rsidRPr="00D531DF">
        <w:rPr>
          <w:rFonts w:ascii="Times New Roman" w:eastAsia="Times New Roman" w:hAnsi="Times New Roman" w:cs="Times New Roman"/>
          <w:i/>
        </w:rPr>
        <w:t xml:space="preserve">: </w:t>
      </w:r>
      <w:r w:rsidR="00E62859" w:rsidRPr="00D531DF">
        <w:rPr>
          <w:rFonts w:ascii="Times New Roman" w:eastAsia="Times New Roman" w:hAnsi="Times New Roman" w:cs="Times New Roman"/>
        </w:rPr>
        <w:t xml:space="preserve">the </w:t>
      </w:r>
      <w:r w:rsidR="00DB5881" w:rsidRPr="00D531DF">
        <w:rPr>
          <w:rFonts w:ascii="Times New Roman" w:eastAsia="Times New Roman" w:hAnsi="Times New Roman" w:cs="Times New Roman"/>
        </w:rPr>
        <w:t xml:space="preserve">firm </w:t>
      </w:r>
      <w:r w:rsidR="00E62859" w:rsidRPr="00D531DF">
        <w:rPr>
          <w:rFonts w:ascii="Times New Roman" w:eastAsia="Times New Roman" w:hAnsi="Times New Roman" w:cs="Times New Roman"/>
        </w:rPr>
        <w:t xml:space="preserve">can decide to approach the </w:t>
      </w:r>
      <w:r w:rsidR="00073AFC" w:rsidRPr="00D531DF">
        <w:rPr>
          <w:rFonts w:ascii="Times New Roman" w:eastAsia="Times New Roman" w:hAnsi="Times New Roman" w:cs="Times New Roman"/>
        </w:rPr>
        <w:t>complicated</w:t>
      </w:r>
      <w:r w:rsidR="00E62859" w:rsidRPr="00D531DF">
        <w:rPr>
          <w:rFonts w:ascii="Times New Roman" w:eastAsia="Times New Roman" w:hAnsi="Times New Roman" w:cs="Times New Roman"/>
        </w:rPr>
        <w:t xml:space="preserve"> issue of file formats by choosing to accept only a limited range of evidence</w:t>
      </w:r>
      <w:r w:rsidR="00073AFC" w:rsidRPr="00D531DF">
        <w:rPr>
          <w:rFonts w:ascii="Times New Roman" w:eastAsia="Times New Roman" w:hAnsi="Times New Roman" w:cs="Times New Roman"/>
        </w:rPr>
        <w:t>.</w:t>
      </w:r>
    </w:p>
    <w:p w14:paraId="3F2B769E" w14:textId="77777777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Decentralization vs. centralization:</w:t>
      </w:r>
      <w:r w:rsidRPr="00D531DF">
        <w:rPr>
          <w:rFonts w:ascii="Times New Roman" w:eastAsia="Times New Roman" w:hAnsi="Times New Roman" w:cs="Times New Roman"/>
        </w:rPr>
        <w:t xml:space="preserve"> the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 needs to determine on whether to have localized repositories or have a statewide repository of digital evidence.</w:t>
      </w:r>
    </w:p>
    <w:p w14:paraId="35111AF7" w14:textId="77777777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The chain of custody:</w:t>
      </w:r>
      <w:r w:rsidRPr="00D531DF">
        <w:rPr>
          <w:rFonts w:ascii="Times New Roman" w:eastAsia="Times New Roman" w:hAnsi="Times New Roman" w:cs="Times New Roman"/>
        </w:rPr>
        <w:t xml:space="preserve"> The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 needs to appraise mechanisms and protocols for the handling of digital evidence to eliminate the possibility of tampering.  </w:t>
      </w:r>
    </w:p>
    <w:p w14:paraId="3933EABA" w14:textId="77777777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Infrastructure:</w:t>
      </w:r>
      <w:r w:rsidRPr="00D531DF">
        <w:rPr>
          <w:rFonts w:ascii="Times New Roman" w:eastAsia="Times New Roman" w:hAnsi="Times New Roman" w:cs="Times New Roman"/>
        </w:rPr>
        <w:t xml:space="preserve"> the </w:t>
      </w:r>
      <w:r w:rsidR="00073AFC" w:rsidRPr="00D531DF">
        <w:rPr>
          <w:rFonts w:ascii="Times New Roman" w:eastAsia="Times New Roman" w:hAnsi="Times New Roman" w:cs="Times New Roman"/>
        </w:rPr>
        <w:t xml:space="preserve">performance </w:t>
      </w:r>
      <w:r w:rsidRPr="00D531DF">
        <w:rPr>
          <w:rFonts w:ascii="Times New Roman" w:eastAsia="Times New Roman" w:hAnsi="Times New Roman" w:cs="Times New Roman"/>
        </w:rPr>
        <w:t xml:space="preserve">and cost issues serve to dictate the best solution for the tradeoffs between the use of </w:t>
      </w:r>
      <w:r w:rsidR="00073AFC" w:rsidRPr="00D531DF">
        <w:rPr>
          <w:rFonts w:ascii="Times New Roman" w:eastAsia="Times New Roman" w:hAnsi="Times New Roman" w:cs="Times New Roman"/>
        </w:rPr>
        <w:t>networks</w:t>
      </w:r>
      <w:r w:rsidRPr="00D531DF">
        <w:rPr>
          <w:rFonts w:ascii="Times New Roman" w:eastAsia="Times New Roman" w:hAnsi="Times New Roman" w:cs="Times New Roman"/>
        </w:rPr>
        <w:t xml:space="preserve"> to transfer digital evidence and the usage of local storage</w:t>
      </w:r>
      <w:r w:rsidR="00073AFC" w:rsidRPr="00D531DF">
        <w:rPr>
          <w:rFonts w:ascii="Times New Roman" w:eastAsia="Times New Roman" w:hAnsi="Times New Roman" w:cs="Times New Roman"/>
        </w:rPr>
        <w:t>.</w:t>
      </w:r>
    </w:p>
    <w:p w14:paraId="4AE9F511" w14:textId="527A9D3C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lastRenderedPageBreak/>
        <w:t>Access:</w:t>
      </w:r>
      <w:r w:rsidRPr="00D531DF">
        <w:rPr>
          <w:rFonts w:ascii="Times New Roman" w:eastAsia="Times New Roman" w:hAnsi="Times New Roman" w:cs="Times New Roman"/>
        </w:rPr>
        <w:t xml:space="preserve"> the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 need to make determination on whether the digital evidence introduced into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="00392737" w:rsidRPr="00D531DF">
        <w:rPr>
          <w:rFonts w:ascii="Times New Roman" w:eastAsia="Times New Roman" w:hAnsi="Times New Roman" w:cs="Times New Roman"/>
        </w:rPr>
        <w:t xml:space="preserve"> records</w:t>
      </w:r>
      <w:r w:rsidRPr="00D531DF">
        <w:rPr>
          <w:rFonts w:ascii="Times New Roman" w:eastAsia="Times New Roman" w:hAnsi="Times New Roman" w:cs="Times New Roman"/>
        </w:rPr>
        <w:t xml:space="preserve"> will be treated as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 filings or exhibits, and make decisions on </w:t>
      </w:r>
      <w:r w:rsidR="00392737" w:rsidRPr="00D531DF">
        <w:rPr>
          <w:rFonts w:ascii="Times New Roman" w:eastAsia="Times New Roman" w:hAnsi="Times New Roman" w:cs="Times New Roman"/>
        </w:rPr>
        <w:t>whether the</w:t>
      </w:r>
      <w:r w:rsidRPr="00D531DF">
        <w:rPr>
          <w:rFonts w:ascii="Times New Roman" w:eastAsia="Times New Roman" w:hAnsi="Times New Roman" w:cs="Times New Roman"/>
        </w:rPr>
        <w:t xml:space="preserve"> evidence becomes subject to open rules and or statutes, and provide mechanisms for public access to the </w:t>
      </w:r>
      <w:r w:rsidR="00392737" w:rsidRPr="00D531DF">
        <w:rPr>
          <w:rFonts w:ascii="Times New Roman" w:eastAsia="Times New Roman" w:hAnsi="Times New Roman" w:cs="Times New Roman"/>
        </w:rPr>
        <w:t>information as</w:t>
      </w:r>
      <w:r w:rsidRPr="00D531DF">
        <w:rPr>
          <w:rFonts w:ascii="Times New Roman" w:eastAsia="Times New Roman" w:hAnsi="Times New Roman" w:cs="Times New Roman"/>
        </w:rPr>
        <w:t xml:space="preserve"> guaranteed under open records provisions of public access policies</w:t>
      </w:r>
      <w:r w:rsidR="00D531DF" w:rsidRPr="00D531DF">
        <w:rPr>
          <w:rFonts w:ascii="Times New Roman" w:eastAsia="Times New Roman" w:hAnsi="Times New Roman" w:cs="Times New Roman"/>
          <w:bCs/>
        </w:rPr>
        <w:t xml:space="preserve"> (Taylor et al., 2010).</w:t>
      </w:r>
    </w:p>
    <w:p w14:paraId="74291ACD" w14:textId="7ED1CCE9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Readiness:</w:t>
      </w:r>
      <w:r w:rsidRPr="00D531DF">
        <w:rPr>
          <w:rFonts w:ascii="Times New Roman" w:eastAsia="Times New Roman" w:hAnsi="Times New Roman" w:cs="Times New Roman"/>
        </w:rPr>
        <w:t xml:space="preserve"> the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 needs to evaluate the state of technical infrastructures, the process of receiving the evidence, how much evidence is stored, retained, accesses and other aspects of </w:t>
      </w:r>
      <w:r w:rsidR="00D531DF" w:rsidRPr="00D531DF">
        <w:rPr>
          <w:rFonts w:ascii="Times New Roman" w:eastAsia="Times New Roman" w:hAnsi="Times New Roman" w:cs="Times New Roman"/>
        </w:rPr>
        <w:t>readiness (</w:t>
      </w:r>
      <w:r w:rsidR="003A7CD5" w:rsidRPr="00D531DF">
        <w:rPr>
          <w:rFonts w:ascii="Times New Roman" w:eastAsia="Times New Roman" w:hAnsi="Times New Roman" w:cs="Times New Roman"/>
          <w:bCs/>
        </w:rPr>
        <w:t>Granja &amp; Rafael, 2017</w:t>
      </w:r>
      <w:r w:rsidR="00AA2523" w:rsidRPr="00D531DF">
        <w:rPr>
          <w:rFonts w:ascii="Times New Roman" w:eastAsia="Times New Roman" w:hAnsi="Times New Roman" w:cs="Times New Roman"/>
          <w:bCs/>
        </w:rPr>
        <w:t>).</w:t>
      </w:r>
    </w:p>
    <w:p w14:paraId="3C3E7150" w14:textId="77777777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>Privacy:</w:t>
      </w:r>
      <w:r w:rsidRPr="00D531DF">
        <w:rPr>
          <w:rFonts w:ascii="Times New Roman" w:eastAsia="Times New Roman" w:hAnsi="Times New Roman" w:cs="Times New Roman"/>
        </w:rPr>
        <w:t xml:space="preserve"> </w:t>
      </w:r>
      <w:r w:rsidR="00392737" w:rsidRPr="00D531DF">
        <w:rPr>
          <w:rFonts w:ascii="Times New Roman" w:eastAsia="Times New Roman" w:hAnsi="Times New Roman" w:cs="Times New Roman"/>
        </w:rPr>
        <w:t>determinations</w:t>
      </w:r>
      <w:r w:rsidRPr="00D531DF">
        <w:rPr>
          <w:rFonts w:ascii="Times New Roman" w:eastAsia="Times New Roman" w:hAnsi="Times New Roman" w:cs="Times New Roman"/>
        </w:rPr>
        <w:t xml:space="preserve"> need to be made on </w:t>
      </w:r>
      <w:r w:rsidR="00392737" w:rsidRPr="00D531DF">
        <w:rPr>
          <w:rFonts w:ascii="Times New Roman" w:eastAsia="Times New Roman" w:hAnsi="Times New Roman" w:cs="Times New Roman"/>
        </w:rPr>
        <w:t>whether</w:t>
      </w:r>
      <w:r w:rsidRPr="00D531DF">
        <w:rPr>
          <w:rFonts w:ascii="Times New Roman" w:eastAsia="Times New Roman" w:hAnsi="Times New Roman" w:cs="Times New Roman"/>
        </w:rPr>
        <w:t xml:space="preserve"> the digital </w:t>
      </w:r>
      <w:r w:rsidR="00392737" w:rsidRPr="00D531DF">
        <w:rPr>
          <w:rFonts w:ascii="Times New Roman" w:eastAsia="Times New Roman" w:hAnsi="Times New Roman" w:cs="Times New Roman"/>
        </w:rPr>
        <w:t>evidence</w:t>
      </w:r>
      <w:r w:rsidRPr="00D531DF">
        <w:rPr>
          <w:rFonts w:ascii="Times New Roman" w:eastAsia="Times New Roman" w:hAnsi="Times New Roman" w:cs="Times New Roman"/>
        </w:rPr>
        <w:t xml:space="preserve"> is in line with established policies</w:t>
      </w:r>
      <w:r w:rsidR="00392737" w:rsidRPr="00D531DF">
        <w:rPr>
          <w:rFonts w:ascii="Times New Roman" w:eastAsia="Times New Roman" w:hAnsi="Times New Roman" w:cs="Times New Roman"/>
        </w:rPr>
        <w:t>, more so as redaction is time intensive.</w:t>
      </w:r>
    </w:p>
    <w:p w14:paraId="469980DA" w14:textId="02E9DC95" w:rsidR="009722C6" w:rsidRPr="00D531DF" w:rsidRDefault="0044088E" w:rsidP="0061376C">
      <w:pPr>
        <w:spacing w:after="100" w:afterAutospacing="1" w:line="480" w:lineRule="auto"/>
        <w:ind w:firstLine="720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i/>
        </w:rPr>
        <w:t xml:space="preserve">Management of expectations: </w:t>
      </w:r>
      <w:r w:rsidRPr="00D531DF">
        <w:rPr>
          <w:rFonts w:ascii="Times New Roman" w:eastAsia="Times New Roman" w:hAnsi="Times New Roman" w:cs="Times New Roman"/>
        </w:rPr>
        <w:t xml:space="preserve">the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 xml:space="preserve">s need to put in place mechanism to manage the expectations of both the </w:t>
      </w:r>
      <w:r w:rsidR="00DB5881" w:rsidRPr="00D531DF">
        <w:rPr>
          <w:rFonts w:ascii="Times New Roman" w:eastAsia="Times New Roman" w:hAnsi="Times New Roman" w:cs="Times New Roman"/>
        </w:rPr>
        <w:t>firm</w:t>
      </w:r>
      <w:r w:rsidRPr="00D531DF">
        <w:rPr>
          <w:rFonts w:ascii="Times New Roman" w:eastAsia="Times New Roman" w:hAnsi="Times New Roman" w:cs="Times New Roman"/>
        </w:rPr>
        <w:t>’s stakeholders and the public.</w:t>
      </w:r>
    </w:p>
    <w:p w14:paraId="60BFE3B8" w14:textId="77777777" w:rsidR="009722C6" w:rsidRPr="00D531DF" w:rsidRDefault="0044088E" w:rsidP="00D531DF">
      <w:pPr>
        <w:spacing w:line="480" w:lineRule="auto"/>
        <w:contextualSpacing/>
        <w:rPr>
          <w:rFonts w:ascii="Times New Roman" w:eastAsia="Times New Roman" w:hAnsi="Times New Roman" w:cs="Times New Roman"/>
          <w:b/>
          <w:bCs/>
        </w:rPr>
      </w:pPr>
      <w:r w:rsidRPr="00D531DF">
        <w:rPr>
          <w:rFonts w:ascii="Times New Roman" w:eastAsia="Times New Roman" w:hAnsi="Times New Roman" w:cs="Times New Roman"/>
          <w:b/>
          <w:bCs/>
        </w:rPr>
        <w:br w:type="page"/>
      </w:r>
    </w:p>
    <w:p w14:paraId="3B1DD7BA" w14:textId="4AC9723A" w:rsidR="00E62859" w:rsidRPr="00D531DF" w:rsidRDefault="0044088E" w:rsidP="00D531DF">
      <w:pPr>
        <w:spacing w:before="180" w:after="12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lastRenderedPageBreak/>
        <w:t>References</w:t>
      </w:r>
    </w:p>
    <w:p w14:paraId="258D4D59" w14:textId="77777777" w:rsidR="00D531DF" w:rsidRPr="00D531DF" w:rsidRDefault="0044088E" w:rsidP="00D531DF">
      <w:pPr>
        <w:spacing w:before="180" w:after="120" w:line="480" w:lineRule="auto"/>
        <w:ind w:left="720" w:hanging="720"/>
        <w:contextualSpacing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t xml:space="preserve">Granja, F. M., &amp; Rafael, G. D. R. (2017). The preservation of digital evidence and its admissibility in the court. </w:t>
      </w:r>
      <w:r w:rsidRPr="00D531DF">
        <w:rPr>
          <w:rFonts w:ascii="Times New Roman" w:eastAsia="Times New Roman" w:hAnsi="Times New Roman" w:cs="Times New Roman"/>
          <w:bCs/>
          <w:i/>
          <w:iCs/>
        </w:rPr>
        <w:t>International Journal of Electronic Security and Digital Forensics</w:t>
      </w:r>
      <w:r w:rsidRPr="00D531DF">
        <w:rPr>
          <w:rFonts w:ascii="Times New Roman" w:eastAsia="Times New Roman" w:hAnsi="Times New Roman" w:cs="Times New Roman"/>
          <w:bCs/>
        </w:rPr>
        <w:t xml:space="preserve">, </w:t>
      </w:r>
      <w:r w:rsidRPr="00D531DF">
        <w:rPr>
          <w:rFonts w:ascii="Times New Roman" w:eastAsia="Times New Roman" w:hAnsi="Times New Roman" w:cs="Times New Roman"/>
          <w:bCs/>
          <w:i/>
          <w:iCs/>
        </w:rPr>
        <w:t>9</w:t>
      </w:r>
      <w:r w:rsidRPr="00D531DF">
        <w:rPr>
          <w:rFonts w:ascii="Times New Roman" w:eastAsia="Times New Roman" w:hAnsi="Times New Roman" w:cs="Times New Roman"/>
          <w:bCs/>
        </w:rPr>
        <w:t>(1), 1-18.</w:t>
      </w:r>
    </w:p>
    <w:p w14:paraId="38DD20B4" w14:textId="77777777" w:rsidR="00D531DF" w:rsidRPr="00D531DF" w:rsidRDefault="0044088E" w:rsidP="00D531DF">
      <w:pPr>
        <w:spacing w:before="180" w:after="120" w:line="480" w:lineRule="auto"/>
        <w:ind w:left="720" w:hanging="720"/>
        <w:contextualSpacing/>
        <w:outlineLvl w:val="2"/>
        <w:rPr>
          <w:rFonts w:ascii="Times New Roman" w:eastAsia="Times New Roman" w:hAnsi="Times New Roman" w:cs="Times New Roman"/>
          <w:bCs/>
        </w:rPr>
      </w:pPr>
      <w:r w:rsidRPr="00D531DF">
        <w:rPr>
          <w:rFonts w:ascii="Times New Roman" w:eastAsia="Times New Roman" w:hAnsi="Times New Roman" w:cs="Times New Roman"/>
          <w:bCs/>
        </w:rPr>
        <w:t xml:space="preserve">Taylor, M., Haggerty, J., </w:t>
      </w:r>
      <w:proofErr w:type="spellStart"/>
      <w:r w:rsidRPr="00D531DF">
        <w:rPr>
          <w:rFonts w:ascii="Times New Roman" w:eastAsia="Times New Roman" w:hAnsi="Times New Roman" w:cs="Times New Roman"/>
          <w:bCs/>
        </w:rPr>
        <w:t>Gresty</w:t>
      </w:r>
      <w:proofErr w:type="spellEnd"/>
      <w:r w:rsidRPr="00D531DF">
        <w:rPr>
          <w:rFonts w:ascii="Times New Roman" w:eastAsia="Times New Roman" w:hAnsi="Times New Roman" w:cs="Times New Roman"/>
          <w:bCs/>
        </w:rPr>
        <w:t xml:space="preserve">, D., &amp; Hegarty, R. (2010). Digital evidence in cloud computing systems. </w:t>
      </w:r>
      <w:r w:rsidRPr="00D531DF">
        <w:rPr>
          <w:rFonts w:ascii="Times New Roman" w:eastAsia="Times New Roman" w:hAnsi="Times New Roman" w:cs="Times New Roman"/>
          <w:bCs/>
          <w:i/>
          <w:iCs/>
        </w:rPr>
        <w:t>Computer law &amp; security review</w:t>
      </w:r>
      <w:r w:rsidRPr="00D531DF">
        <w:rPr>
          <w:rFonts w:ascii="Times New Roman" w:eastAsia="Times New Roman" w:hAnsi="Times New Roman" w:cs="Times New Roman"/>
          <w:bCs/>
        </w:rPr>
        <w:t xml:space="preserve">, </w:t>
      </w:r>
      <w:r w:rsidRPr="00D531DF">
        <w:rPr>
          <w:rFonts w:ascii="Times New Roman" w:eastAsia="Times New Roman" w:hAnsi="Times New Roman" w:cs="Times New Roman"/>
          <w:bCs/>
          <w:i/>
          <w:iCs/>
        </w:rPr>
        <w:t>26</w:t>
      </w:r>
      <w:r w:rsidRPr="00D531DF">
        <w:rPr>
          <w:rFonts w:ascii="Times New Roman" w:eastAsia="Times New Roman" w:hAnsi="Times New Roman" w:cs="Times New Roman"/>
          <w:bCs/>
        </w:rPr>
        <w:t>(3), 304-308.</w:t>
      </w:r>
    </w:p>
    <w:p w14:paraId="519B5730" w14:textId="77777777" w:rsidR="00202032" w:rsidRPr="00D531DF" w:rsidRDefault="00202032" w:rsidP="00D531DF">
      <w:pPr>
        <w:spacing w:before="180" w:after="120" w:line="480" w:lineRule="auto"/>
        <w:contextualSpacing/>
        <w:outlineLvl w:val="2"/>
        <w:rPr>
          <w:rFonts w:ascii="Times New Roman" w:eastAsia="Times New Roman" w:hAnsi="Times New Roman" w:cs="Times New Roman"/>
          <w:bCs/>
        </w:rPr>
      </w:pPr>
    </w:p>
    <w:p w14:paraId="745497B2" w14:textId="77777777" w:rsidR="009722C6" w:rsidRPr="00D531DF" w:rsidRDefault="009722C6" w:rsidP="00D531DF">
      <w:pPr>
        <w:spacing w:before="180" w:after="120" w:line="480" w:lineRule="auto"/>
        <w:contextualSpacing/>
        <w:outlineLvl w:val="2"/>
        <w:rPr>
          <w:rFonts w:ascii="Times New Roman" w:eastAsia="Times New Roman" w:hAnsi="Times New Roman" w:cs="Times New Roman"/>
          <w:b/>
          <w:bCs/>
        </w:rPr>
      </w:pPr>
    </w:p>
    <w:sectPr w:rsidR="009722C6" w:rsidRPr="00D531DF" w:rsidSect="00D531D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9AC3A" w14:textId="77777777" w:rsidR="00357366" w:rsidRDefault="00357366">
      <w:r>
        <w:separator/>
      </w:r>
    </w:p>
  </w:endnote>
  <w:endnote w:type="continuationSeparator" w:id="0">
    <w:p w14:paraId="175DF393" w14:textId="77777777" w:rsidR="00357366" w:rsidRDefault="00357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5CEA7" w14:textId="77777777" w:rsidR="00357366" w:rsidRDefault="00357366">
      <w:r>
        <w:separator/>
      </w:r>
    </w:p>
  </w:footnote>
  <w:footnote w:type="continuationSeparator" w:id="0">
    <w:p w14:paraId="124029CC" w14:textId="77777777" w:rsidR="00357366" w:rsidRDefault="003573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D4373" w14:textId="3FC00F76" w:rsidR="00D531DF" w:rsidRPr="00D531DF" w:rsidRDefault="0044088E">
    <w:pPr>
      <w:pStyle w:val="Header"/>
      <w:jc w:val="right"/>
      <w:rPr>
        <w:rFonts w:ascii="Times New Roman" w:hAnsi="Times New Roman" w:cs="Times New Roman"/>
      </w:rPr>
    </w:pPr>
    <w:r w:rsidRPr="00D531DF">
      <w:rPr>
        <w:rFonts w:ascii="Times New Roman" w:hAnsi="Times New Roman" w:cs="Times New Roman"/>
      </w:rPr>
      <w:t>MANAGING DIGITAL EVIDENCE</w:t>
    </w:r>
    <w:r>
      <w:rPr>
        <w:rFonts w:ascii="Times New Roman" w:hAnsi="Times New Roman" w:cs="Times New Roman"/>
      </w:rPr>
      <w:t xml:space="preserve">                                                                                            </w:t>
    </w:r>
    <w:r w:rsidRPr="00D531DF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53665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31DF">
          <w:rPr>
            <w:rFonts w:ascii="Times New Roman" w:hAnsi="Times New Roman" w:cs="Times New Roman"/>
          </w:rPr>
          <w:fldChar w:fldCharType="begin"/>
        </w:r>
        <w:r w:rsidRPr="00D531DF">
          <w:rPr>
            <w:rFonts w:ascii="Times New Roman" w:hAnsi="Times New Roman" w:cs="Times New Roman"/>
          </w:rPr>
          <w:instrText xml:space="preserve"> PAGE   \* MERGEFORMAT </w:instrText>
        </w:r>
        <w:r w:rsidRPr="00D531DF">
          <w:rPr>
            <w:rFonts w:ascii="Times New Roman" w:hAnsi="Times New Roman" w:cs="Times New Roman"/>
          </w:rPr>
          <w:fldChar w:fldCharType="separate"/>
        </w:r>
        <w:r w:rsidR="0061376C">
          <w:rPr>
            <w:rFonts w:ascii="Times New Roman" w:hAnsi="Times New Roman" w:cs="Times New Roman"/>
            <w:noProof/>
          </w:rPr>
          <w:t>2</w:t>
        </w:r>
        <w:r w:rsidRPr="00D531DF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C017B4D" w14:textId="77777777" w:rsidR="00D531DF" w:rsidRPr="00D531DF" w:rsidRDefault="00D531DF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E91CC" w14:textId="3F88D51F" w:rsidR="00D531DF" w:rsidRPr="00D531DF" w:rsidRDefault="0044088E">
    <w:pPr>
      <w:pStyle w:val="Header"/>
      <w:jc w:val="right"/>
      <w:rPr>
        <w:rFonts w:ascii="Times New Roman" w:hAnsi="Times New Roman" w:cs="Times New Roman"/>
      </w:rPr>
    </w:pPr>
    <w:r w:rsidRPr="00D531DF">
      <w:rPr>
        <w:rFonts w:ascii="Times New Roman" w:hAnsi="Times New Roman" w:cs="Times New Roman"/>
      </w:rPr>
      <w:t>Running head: MANAGING DIGITAL EVIDENCE</w:t>
    </w:r>
    <w:r>
      <w:rPr>
        <w:rFonts w:ascii="Times New Roman" w:hAnsi="Times New Roman" w:cs="Times New Roman"/>
      </w:rPr>
      <w:t xml:space="preserve">                                                                    </w:t>
    </w:r>
    <w:r w:rsidRPr="00D531DF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3511528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531DF">
          <w:rPr>
            <w:rFonts w:ascii="Times New Roman" w:hAnsi="Times New Roman" w:cs="Times New Roman"/>
          </w:rPr>
          <w:fldChar w:fldCharType="begin"/>
        </w:r>
        <w:r w:rsidRPr="00D531DF">
          <w:rPr>
            <w:rFonts w:ascii="Times New Roman" w:hAnsi="Times New Roman" w:cs="Times New Roman"/>
          </w:rPr>
          <w:instrText xml:space="preserve"> PAGE   \* MERGEFORMAT </w:instrText>
        </w:r>
        <w:r w:rsidRPr="00D531DF">
          <w:rPr>
            <w:rFonts w:ascii="Times New Roman" w:hAnsi="Times New Roman" w:cs="Times New Roman"/>
          </w:rPr>
          <w:fldChar w:fldCharType="separate"/>
        </w:r>
        <w:r w:rsidR="0061376C">
          <w:rPr>
            <w:rFonts w:ascii="Times New Roman" w:hAnsi="Times New Roman" w:cs="Times New Roman"/>
            <w:noProof/>
          </w:rPr>
          <w:t>1</w:t>
        </w:r>
        <w:r w:rsidRPr="00D531DF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1105665A" w14:textId="77777777" w:rsidR="00D531DF" w:rsidRPr="00D531DF" w:rsidRDefault="00D531DF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6BFA"/>
    <w:multiLevelType w:val="hybridMultilevel"/>
    <w:tmpl w:val="008A1F48"/>
    <w:lvl w:ilvl="0" w:tplc="64A814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4400B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D00F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B2B3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E80E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E0AD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624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B47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50B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5226C"/>
    <w:multiLevelType w:val="hybridMultilevel"/>
    <w:tmpl w:val="38C8D3E4"/>
    <w:lvl w:ilvl="0" w:tplc="2466E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E28C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18EB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3C55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161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0E41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FA08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299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8481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257E1"/>
    <w:multiLevelType w:val="hybridMultilevel"/>
    <w:tmpl w:val="3BDA63EE"/>
    <w:lvl w:ilvl="0" w:tplc="23CA8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6E33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540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8AA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CA0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32A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876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E8D0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7083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zNDAwMjcyMTY1NTVQ0lEKTi0uzszPAykwrAUAp1Z6QywAAAA="/>
  </w:docVars>
  <w:rsids>
    <w:rsidRoot w:val="00D93BFB"/>
    <w:rsid w:val="00073AFC"/>
    <w:rsid w:val="00113649"/>
    <w:rsid w:val="00202032"/>
    <w:rsid w:val="00215F8F"/>
    <w:rsid w:val="00265CDA"/>
    <w:rsid w:val="00357366"/>
    <w:rsid w:val="00383159"/>
    <w:rsid w:val="00392737"/>
    <w:rsid w:val="003A7CD5"/>
    <w:rsid w:val="0044088E"/>
    <w:rsid w:val="00590950"/>
    <w:rsid w:val="0061376C"/>
    <w:rsid w:val="00751529"/>
    <w:rsid w:val="008A4C6D"/>
    <w:rsid w:val="00970FCE"/>
    <w:rsid w:val="009722C6"/>
    <w:rsid w:val="00A45369"/>
    <w:rsid w:val="00A91DB4"/>
    <w:rsid w:val="00AA2523"/>
    <w:rsid w:val="00AD1EBE"/>
    <w:rsid w:val="00BE03C7"/>
    <w:rsid w:val="00CF1436"/>
    <w:rsid w:val="00D531DF"/>
    <w:rsid w:val="00D93BFB"/>
    <w:rsid w:val="00DB5881"/>
    <w:rsid w:val="00E6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93B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3BF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93B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93BFB"/>
    <w:rPr>
      <w:b/>
      <w:bCs/>
    </w:rPr>
  </w:style>
  <w:style w:type="paragraph" w:styleId="ListParagraph">
    <w:name w:val="List Paragraph"/>
    <w:basedOn w:val="Normal"/>
    <w:uiPriority w:val="34"/>
    <w:qFormat/>
    <w:rsid w:val="00D93B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31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1DF"/>
  </w:style>
  <w:style w:type="paragraph" w:styleId="Footer">
    <w:name w:val="footer"/>
    <w:basedOn w:val="Normal"/>
    <w:link w:val="FooterChar"/>
    <w:uiPriority w:val="99"/>
    <w:unhideWhenUsed/>
    <w:rsid w:val="00D531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1DF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4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93B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3BF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93B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93BFB"/>
    <w:rPr>
      <w:b/>
      <w:bCs/>
    </w:rPr>
  </w:style>
  <w:style w:type="paragraph" w:styleId="ListParagraph">
    <w:name w:val="List Paragraph"/>
    <w:basedOn w:val="Normal"/>
    <w:uiPriority w:val="34"/>
    <w:qFormat/>
    <w:rsid w:val="00D93B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31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1DF"/>
  </w:style>
  <w:style w:type="paragraph" w:styleId="Footer">
    <w:name w:val="footer"/>
    <w:basedOn w:val="Normal"/>
    <w:link w:val="FooterChar"/>
    <w:uiPriority w:val="99"/>
    <w:unhideWhenUsed/>
    <w:rsid w:val="00D531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1DF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4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2018-09-16T22:22:00Z</dcterms:created>
  <dcterms:modified xsi:type="dcterms:W3CDTF">2018-09-16T22:22:00Z</dcterms:modified>
</cp:coreProperties>
</file>